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CE9" w:rsidRDefault="00084CE9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084CE9">
        <w:rPr>
          <w:rFonts w:ascii="Times New Roman" w:hAnsi="Times New Roman" w:cs="Times New Roman"/>
          <w:sz w:val="32"/>
          <w:szCs w:val="32"/>
        </w:rPr>
        <w:t>О совершении сделки, в отношении которой имеется заинтересованность аффилированных лиц эмитента.</w:t>
      </w:r>
    </w:p>
    <w:p w:rsidR="00294032" w:rsidRDefault="00294032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BE59C8" w:rsidRPr="00084CE9" w:rsidRDefault="00BE59C8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E59C8">
        <w:rPr>
          <w:rFonts w:ascii="Times New Roman" w:hAnsi="Times New Roman" w:cs="Times New Roman"/>
          <w:sz w:val="32"/>
          <w:szCs w:val="32"/>
        </w:rPr>
        <w:t xml:space="preserve">полное наименование и местонахождение эмитента – </w:t>
      </w:r>
      <w:r w:rsidRPr="00084CE9">
        <w:rPr>
          <w:rFonts w:ascii="Times New Roman" w:hAnsi="Times New Roman" w:cs="Times New Roman"/>
          <w:sz w:val="32"/>
          <w:szCs w:val="32"/>
        </w:rPr>
        <w:t>Открытое акционерное общество «Промагролизинг»</w:t>
      </w:r>
      <w:r w:rsidRPr="00BE59C8">
        <w:rPr>
          <w:rFonts w:ascii="Times New Roman" w:hAnsi="Times New Roman" w:cs="Times New Roman"/>
          <w:sz w:val="32"/>
          <w:szCs w:val="32"/>
        </w:rPr>
        <w:t xml:space="preserve">, 220035, </w:t>
      </w:r>
      <w:proofErr w:type="spellStart"/>
      <w:r w:rsidRPr="00BE59C8">
        <w:rPr>
          <w:rFonts w:ascii="Times New Roman" w:hAnsi="Times New Roman" w:cs="Times New Roman"/>
          <w:sz w:val="32"/>
          <w:szCs w:val="32"/>
        </w:rPr>
        <w:t>г.Минск</w:t>
      </w:r>
      <w:proofErr w:type="spellEnd"/>
      <w:r w:rsidRPr="00BE59C8">
        <w:rPr>
          <w:rFonts w:ascii="Times New Roman" w:hAnsi="Times New Roman" w:cs="Times New Roman"/>
          <w:sz w:val="32"/>
          <w:szCs w:val="32"/>
        </w:rPr>
        <w:t>, просп.</w:t>
      </w:r>
      <w:r w:rsidR="00B866EA">
        <w:rPr>
          <w:rFonts w:ascii="Times New Roman" w:hAnsi="Times New Roman" w:cs="Times New Roman"/>
          <w:sz w:val="32"/>
          <w:szCs w:val="32"/>
        </w:rPr>
        <w:t xml:space="preserve"> </w:t>
      </w:r>
      <w:r w:rsidRPr="00BE59C8">
        <w:rPr>
          <w:rFonts w:ascii="Times New Roman" w:hAnsi="Times New Roman" w:cs="Times New Roman"/>
          <w:sz w:val="32"/>
          <w:szCs w:val="32"/>
        </w:rPr>
        <w:t>Победителей, 51/2, к.30</w:t>
      </w:r>
    </w:p>
    <w:p w:rsidR="00084CE9" w:rsidRPr="00084CE9" w:rsidRDefault="00084CE9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84CE9">
        <w:rPr>
          <w:rFonts w:ascii="Times New Roman" w:hAnsi="Times New Roman" w:cs="Times New Roman"/>
          <w:sz w:val="32"/>
          <w:szCs w:val="32"/>
        </w:rPr>
        <w:t>дат</w:t>
      </w:r>
      <w:r w:rsidR="00B866EA">
        <w:rPr>
          <w:rFonts w:ascii="Times New Roman" w:hAnsi="Times New Roman" w:cs="Times New Roman"/>
          <w:sz w:val="32"/>
          <w:szCs w:val="32"/>
        </w:rPr>
        <w:t>а</w:t>
      </w:r>
      <w:r w:rsidRPr="00084CE9">
        <w:rPr>
          <w:rFonts w:ascii="Times New Roman" w:hAnsi="Times New Roman" w:cs="Times New Roman"/>
          <w:sz w:val="32"/>
          <w:szCs w:val="32"/>
        </w:rPr>
        <w:t xml:space="preserve"> принятия решения о совершении сделки – </w:t>
      </w:r>
      <w:r w:rsidR="000B1125">
        <w:rPr>
          <w:rFonts w:ascii="Times New Roman" w:hAnsi="Times New Roman" w:cs="Times New Roman"/>
          <w:sz w:val="32"/>
          <w:szCs w:val="32"/>
        </w:rPr>
        <w:t>09.10</w:t>
      </w:r>
      <w:r w:rsidRPr="00084CE9">
        <w:rPr>
          <w:rFonts w:ascii="Times New Roman" w:hAnsi="Times New Roman" w:cs="Times New Roman"/>
          <w:sz w:val="32"/>
          <w:szCs w:val="32"/>
        </w:rPr>
        <w:t>.2018;</w:t>
      </w:r>
    </w:p>
    <w:p w:rsidR="00B866EA" w:rsidRDefault="00084CE9" w:rsidP="00B866EA">
      <w:pPr>
        <w:ind w:firstLine="567"/>
        <w:jc w:val="both"/>
        <w:rPr>
          <w:sz w:val="30"/>
          <w:szCs w:val="30"/>
        </w:rPr>
      </w:pPr>
      <w:r w:rsidRPr="00084CE9">
        <w:rPr>
          <w:sz w:val="32"/>
          <w:szCs w:val="32"/>
        </w:rPr>
        <w:t xml:space="preserve">вид сделки (каждой из взаимосвязанных сделок) – </w:t>
      </w:r>
      <w:r w:rsidR="00BE59C8">
        <w:rPr>
          <w:sz w:val="32"/>
          <w:szCs w:val="32"/>
        </w:rPr>
        <w:t xml:space="preserve">заключение </w:t>
      </w:r>
      <w:r w:rsidR="000B1125">
        <w:rPr>
          <w:sz w:val="32"/>
          <w:szCs w:val="32"/>
        </w:rPr>
        <w:t>договора займа</w:t>
      </w:r>
      <w:r w:rsidR="00C23F82">
        <w:rPr>
          <w:sz w:val="32"/>
          <w:szCs w:val="32"/>
        </w:rPr>
        <w:t xml:space="preserve"> между О</w:t>
      </w:r>
      <w:r w:rsidR="00C87436">
        <w:rPr>
          <w:sz w:val="32"/>
          <w:szCs w:val="32"/>
        </w:rPr>
        <w:t xml:space="preserve">АО «Промагролизинг» и </w:t>
      </w:r>
      <w:r w:rsidR="000B1125">
        <w:rPr>
          <w:sz w:val="32"/>
          <w:szCs w:val="32"/>
        </w:rPr>
        <w:t xml:space="preserve">                                                </w:t>
      </w:r>
      <w:r w:rsidR="00FB2BCC">
        <w:rPr>
          <w:sz w:val="32"/>
          <w:szCs w:val="32"/>
        </w:rPr>
        <w:t>О</w:t>
      </w:r>
      <w:r w:rsidR="000B1125">
        <w:rPr>
          <w:sz w:val="32"/>
          <w:szCs w:val="32"/>
        </w:rPr>
        <w:t>О</w:t>
      </w:r>
      <w:r w:rsidR="00FB2BCC">
        <w:rPr>
          <w:sz w:val="32"/>
          <w:szCs w:val="32"/>
        </w:rPr>
        <w:t>О «</w:t>
      </w:r>
      <w:r w:rsidR="000B1125">
        <w:rPr>
          <w:sz w:val="32"/>
          <w:szCs w:val="32"/>
        </w:rPr>
        <w:t>ПРОМАГРОЛИЗИНГ-ЦЕНТР</w:t>
      </w:r>
      <w:r w:rsidR="00FB2BCC">
        <w:rPr>
          <w:sz w:val="32"/>
          <w:szCs w:val="32"/>
        </w:rPr>
        <w:t>»</w:t>
      </w:r>
      <w:r w:rsidR="00C87436">
        <w:rPr>
          <w:sz w:val="32"/>
          <w:szCs w:val="32"/>
        </w:rPr>
        <w:t>;</w:t>
      </w:r>
      <w:r w:rsidR="00FB2BCC">
        <w:rPr>
          <w:sz w:val="32"/>
          <w:szCs w:val="32"/>
        </w:rPr>
        <w:t xml:space="preserve"> </w:t>
      </w:r>
    </w:p>
    <w:p w:rsidR="00084CE9" w:rsidRPr="00084CE9" w:rsidRDefault="00084CE9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84CE9">
        <w:rPr>
          <w:rFonts w:ascii="Times New Roman" w:hAnsi="Times New Roman" w:cs="Times New Roman"/>
          <w:sz w:val="32"/>
          <w:szCs w:val="32"/>
        </w:rPr>
        <w:t xml:space="preserve">стороны сделки (каждой из взаимосвязанных </w:t>
      </w:r>
      <w:r w:rsidR="00C87436"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  <w:r w:rsidRPr="00084CE9">
        <w:rPr>
          <w:rFonts w:ascii="Times New Roman" w:hAnsi="Times New Roman" w:cs="Times New Roman"/>
          <w:sz w:val="32"/>
          <w:szCs w:val="32"/>
        </w:rPr>
        <w:t xml:space="preserve">сделок) – </w:t>
      </w:r>
      <w:r w:rsidR="000B1125" w:rsidRPr="000B1125">
        <w:rPr>
          <w:rFonts w:ascii="Times New Roman" w:hAnsi="Times New Roman" w:cs="Times New Roman"/>
          <w:sz w:val="32"/>
          <w:szCs w:val="32"/>
        </w:rPr>
        <w:t>ОАО «Промагролизинг» и ООО «ПРОМАГРОЛИЗИНГ-ЦЕНТР»;</w:t>
      </w:r>
    </w:p>
    <w:p w:rsidR="00B866EA" w:rsidRDefault="00084CE9" w:rsidP="00B866E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84CE9">
        <w:rPr>
          <w:rFonts w:ascii="Times New Roman" w:hAnsi="Times New Roman" w:cs="Times New Roman"/>
          <w:sz w:val="32"/>
          <w:szCs w:val="32"/>
        </w:rPr>
        <w:t>предмет сделки –</w:t>
      </w:r>
      <w:r w:rsidR="00B866EA" w:rsidRPr="00B866EA">
        <w:rPr>
          <w:rFonts w:ascii="Times New Roman" w:hAnsi="Times New Roman" w:cs="Times New Roman"/>
          <w:sz w:val="32"/>
          <w:szCs w:val="32"/>
        </w:rPr>
        <w:t xml:space="preserve"> </w:t>
      </w:r>
      <w:r w:rsidR="000B1125">
        <w:rPr>
          <w:rFonts w:ascii="Times New Roman" w:hAnsi="Times New Roman" w:cs="Times New Roman"/>
          <w:sz w:val="32"/>
          <w:szCs w:val="32"/>
        </w:rPr>
        <w:t>предоставление займа</w:t>
      </w:r>
      <w:r w:rsidR="00B866EA" w:rsidRPr="00B866EA">
        <w:rPr>
          <w:rFonts w:ascii="Times New Roman" w:hAnsi="Times New Roman" w:cs="Times New Roman"/>
          <w:sz w:val="32"/>
          <w:szCs w:val="32"/>
        </w:rPr>
        <w:t>;</w:t>
      </w:r>
    </w:p>
    <w:p w:rsidR="000B1125" w:rsidRDefault="000B1125" w:rsidP="000B1125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87436">
        <w:rPr>
          <w:rFonts w:ascii="Times New Roman" w:hAnsi="Times New Roman" w:cs="Times New Roman"/>
          <w:sz w:val="32"/>
          <w:szCs w:val="32"/>
        </w:rPr>
        <w:t>сумма сделки (общая сумма взаимосвязанных сделок</w:t>
      </w:r>
      <w:r>
        <w:rPr>
          <w:rFonts w:ascii="Times New Roman" w:hAnsi="Times New Roman" w:cs="Times New Roman"/>
          <w:sz w:val="32"/>
          <w:szCs w:val="32"/>
        </w:rPr>
        <w:t xml:space="preserve">) </w:t>
      </w:r>
      <w:r w:rsidRPr="00C87436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                      202 500 000,00 российских рублей;</w:t>
      </w:r>
    </w:p>
    <w:p w:rsidR="00C87436" w:rsidRDefault="00C87436" w:rsidP="00B866E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87436">
        <w:rPr>
          <w:rFonts w:ascii="Times New Roman" w:hAnsi="Times New Roman" w:cs="Times New Roman"/>
          <w:sz w:val="32"/>
          <w:szCs w:val="32"/>
        </w:rPr>
        <w:t>балансовая стоимость активов (стоимость активов), определенн</w:t>
      </w:r>
      <w:r w:rsidR="00996BBB">
        <w:rPr>
          <w:rFonts w:ascii="Times New Roman" w:hAnsi="Times New Roman" w:cs="Times New Roman"/>
          <w:sz w:val="32"/>
          <w:szCs w:val="32"/>
        </w:rPr>
        <w:t>ая</w:t>
      </w:r>
      <w:r w:rsidRPr="00C87436">
        <w:rPr>
          <w:rFonts w:ascii="Times New Roman" w:hAnsi="Times New Roman" w:cs="Times New Roman"/>
          <w:sz w:val="32"/>
          <w:szCs w:val="32"/>
        </w:rPr>
        <w:t xml:space="preserve"> на основании данных бухгалтерской (финансовой) отчетности за последний отчетный период, предшествующий дню принятия решения о совершении такой сделки (стоимости </w:t>
      </w: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Pr="00C87436">
        <w:rPr>
          <w:rFonts w:ascii="Times New Roman" w:hAnsi="Times New Roman" w:cs="Times New Roman"/>
          <w:sz w:val="32"/>
          <w:szCs w:val="32"/>
        </w:rPr>
        <w:t>активов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C87436">
        <w:rPr>
          <w:rFonts w:ascii="Times New Roman" w:hAnsi="Times New Roman" w:cs="Times New Roman"/>
          <w:sz w:val="32"/>
          <w:szCs w:val="32"/>
        </w:rPr>
        <w:t xml:space="preserve"> – 1 492 434 </w:t>
      </w:r>
      <w:r>
        <w:rPr>
          <w:rFonts w:ascii="Times New Roman" w:hAnsi="Times New Roman" w:cs="Times New Roman"/>
          <w:sz w:val="32"/>
          <w:szCs w:val="32"/>
        </w:rPr>
        <w:t>тыс.</w:t>
      </w:r>
      <w:r w:rsidR="002053A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бел</w:t>
      </w:r>
      <w:r w:rsidR="002053A7">
        <w:rPr>
          <w:rFonts w:ascii="Times New Roman" w:hAnsi="Times New Roman" w:cs="Times New Roman"/>
          <w:sz w:val="32"/>
          <w:szCs w:val="32"/>
        </w:rPr>
        <w:t xml:space="preserve">орусских </w:t>
      </w:r>
      <w:r>
        <w:rPr>
          <w:rFonts w:ascii="Times New Roman" w:hAnsi="Times New Roman" w:cs="Times New Roman"/>
          <w:sz w:val="32"/>
          <w:szCs w:val="32"/>
        </w:rPr>
        <w:t>руб</w:t>
      </w:r>
      <w:r w:rsidR="002053A7">
        <w:rPr>
          <w:rFonts w:ascii="Times New Roman" w:hAnsi="Times New Roman" w:cs="Times New Roman"/>
          <w:sz w:val="32"/>
          <w:szCs w:val="32"/>
        </w:rPr>
        <w:t>лей</w:t>
      </w:r>
      <w:r>
        <w:rPr>
          <w:rFonts w:ascii="Times New Roman" w:hAnsi="Times New Roman" w:cs="Times New Roman"/>
          <w:sz w:val="32"/>
          <w:szCs w:val="32"/>
        </w:rPr>
        <w:t xml:space="preserve">.  </w:t>
      </w:r>
    </w:p>
    <w:p w:rsidR="00C516A4" w:rsidRPr="00C516A4" w:rsidRDefault="00084CE9" w:rsidP="00EE6F62">
      <w:pPr>
        <w:pStyle w:val="ConsPlusNormal"/>
        <w:ind w:firstLine="540"/>
        <w:jc w:val="both"/>
      </w:pPr>
      <w:r w:rsidRPr="00084CE9">
        <w:rPr>
          <w:rFonts w:ascii="Times New Roman" w:hAnsi="Times New Roman" w:cs="Times New Roman"/>
          <w:sz w:val="32"/>
          <w:szCs w:val="32"/>
        </w:rPr>
        <w:t xml:space="preserve">критерии заинтересованности </w:t>
      </w:r>
      <w:r w:rsidR="00EE6F62">
        <w:rPr>
          <w:rFonts w:ascii="Times New Roman" w:hAnsi="Times New Roman" w:cs="Times New Roman"/>
          <w:sz w:val="32"/>
          <w:szCs w:val="32"/>
        </w:rPr>
        <w:t xml:space="preserve">– </w:t>
      </w:r>
      <w:r w:rsidR="00EE6F62" w:rsidRPr="00EE6F62">
        <w:rPr>
          <w:rFonts w:ascii="Times New Roman" w:hAnsi="Times New Roman" w:cs="Times New Roman"/>
          <w:color w:val="0000FF"/>
          <w:sz w:val="32"/>
          <w:szCs w:val="32"/>
        </w:rPr>
        <w:t>абзац 2-3</w:t>
      </w:r>
      <w:r w:rsidR="00EE6F62">
        <w:rPr>
          <w:rFonts w:ascii="Times New Roman" w:hAnsi="Times New Roman" w:cs="Times New Roman"/>
          <w:sz w:val="32"/>
          <w:szCs w:val="32"/>
        </w:rPr>
        <w:t xml:space="preserve"> </w:t>
      </w:r>
      <w:hyperlink r:id="rId4" w:history="1">
        <w:r w:rsidR="00EE6F62">
          <w:rPr>
            <w:rFonts w:ascii="Times New Roman" w:hAnsi="Times New Roman" w:cs="Times New Roman"/>
            <w:color w:val="0000FF"/>
            <w:sz w:val="32"/>
            <w:szCs w:val="32"/>
          </w:rPr>
          <w:t>части 1</w:t>
        </w:r>
        <w:r w:rsidRPr="00084CE9">
          <w:rPr>
            <w:rFonts w:ascii="Times New Roman" w:hAnsi="Times New Roman" w:cs="Times New Roman"/>
            <w:color w:val="0000FF"/>
            <w:sz w:val="32"/>
            <w:szCs w:val="32"/>
          </w:rPr>
          <w:t xml:space="preserve"> статьи 57</w:t>
        </w:r>
      </w:hyperlink>
      <w:r w:rsidRPr="00084CE9">
        <w:rPr>
          <w:rFonts w:ascii="Times New Roman" w:hAnsi="Times New Roman" w:cs="Times New Roman"/>
          <w:sz w:val="32"/>
          <w:szCs w:val="32"/>
        </w:rPr>
        <w:t xml:space="preserve"> Закона Республики Белар</w:t>
      </w:r>
      <w:r w:rsidR="00EE6F62">
        <w:rPr>
          <w:rFonts w:ascii="Times New Roman" w:hAnsi="Times New Roman" w:cs="Times New Roman"/>
          <w:sz w:val="32"/>
          <w:szCs w:val="32"/>
        </w:rPr>
        <w:t>усь "О хозяйственных обществах".</w:t>
      </w:r>
    </w:p>
    <w:p w:rsidR="00C516A4" w:rsidRPr="00C516A4" w:rsidRDefault="00C516A4" w:rsidP="00C516A4"/>
    <w:p w:rsidR="00C516A4" w:rsidRPr="00C516A4" w:rsidRDefault="00C516A4" w:rsidP="00C516A4"/>
    <w:p w:rsidR="00C516A4" w:rsidRPr="00C516A4" w:rsidRDefault="00C516A4" w:rsidP="00C516A4"/>
    <w:p w:rsidR="00C516A4" w:rsidRPr="00C516A4" w:rsidRDefault="00C516A4" w:rsidP="00C516A4"/>
    <w:sectPr w:rsidR="00C516A4" w:rsidRPr="00C516A4" w:rsidSect="002B1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CE9"/>
    <w:rsid w:val="00044858"/>
    <w:rsid w:val="00084CE9"/>
    <w:rsid w:val="000A7A35"/>
    <w:rsid w:val="000B1125"/>
    <w:rsid w:val="000C0B6C"/>
    <w:rsid w:val="002053A7"/>
    <w:rsid w:val="00272E41"/>
    <w:rsid w:val="00294032"/>
    <w:rsid w:val="002D2141"/>
    <w:rsid w:val="00543030"/>
    <w:rsid w:val="005917CB"/>
    <w:rsid w:val="007B28A4"/>
    <w:rsid w:val="007D352A"/>
    <w:rsid w:val="008662A9"/>
    <w:rsid w:val="008B50D6"/>
    <w:rsid w:val="00996BBB"/>
    <w:rsid w:val="009D31F5"/>
    <w:rsid w:val="00A3337D"/>
    <w:rsid w:val="00B6541C"/>
    <w:rsid w:val="00B866EA"/>
    <w:rsid w:val="00BE59C8"/>
    <w:rsid w:val="00C23F82"/>
    <w:rsid w:val="00C516A4"/>
    <w:rsid w:val="00C87436"/>
    <w:rsid w:val="00D07259"/>
    <w:rsid w:val="00EE6F62"/>
    <w:rsid w:val="00F25E12"/>
    <w:rsid w:val="00FB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9AD99-5832-4577-B4DA-3458F5CA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6E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4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1DD23C56AD48884B3FEFF63A54BCB0407EA325AB0E382683AAB8A75D8FA656DA18078AB9F6B868D95161050E7X7O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Владимировна Мачуйская</dc:creator>
  <cp:keywords/>
  <dc:description/>
  <cp:lastModifiedBy>Виктория Валерьевна Зайкова</cp:lastModifiedBy>
  <cp:revision>2</cp:revision>
  <dcterms:created xsi:type="dcterms:W3CDTF">2018-10-11T07:50:00Z</dcterms:created>
  <dcterms:modified xsi:type="dcterms:W3CDTF">2018-10-11T07:50:00Z</dcterms:modified>
</cp:coreProperties>
</file>