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DCF3" w14:textId="77777777" w:rsidR="0078623F" w:rsidRDefault="0078623F" w:rsidP="0078623F">
      <w:pPr>
        <w:pStyle w:val="a3"/>
        <w:shd w:val="clear" w:color="auto" w:fill="F5F5F5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Требования к оформлению документов:</w:t>
      </w:r>
    </w:p>
    <w:p w14:paraId="42CE37AF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1) технико-экономическое обоснование включает в себя:</w:t>
      </w:r>
    </w:p>
    <w:p w14:paraId="7C3B1381" w14:textId="77777777" w:rsidR="0078623F" w:rsidRDefault="0078623F" w:rsidP="0078623F">
      <w:pPr>
        <w:numPr>
          <w:ilvl w:val="0"/>
          <w:numId w:val="4"/>
        </w:numPr>
        <w:spacing w:after="0" w:line="300" w:lineRule="atLeast"/>
        <w:ind w:left="30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краткое описание проекта;</w:t>
      </w:r>
    </w:p>
    <w:p w14:paraId="01684164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Наименование проекта                                                                         </w:t>
      </w:r>
    </w:p>
    <w:p w14:paraId="17A140D1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Срок деятельности клиента</w:t>
      </w:r>
    </w:p>
    <w:p w14:paraId="20406134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Осуществляемые виды деятельности   </w:t>
      </w:r>
    </w:p>
    <w:p w14:paraId="60DDCD9C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Планируемые (новые) виды деятельности по проекту</w:t>
      </w:r>
    </w:p>
    <w:p w14:paraId="3825C755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Описание планируемых к реализации (производству) продукции, работ, услуг   </w:t>
      </w:r>
    </w:p>
    <w:p w14:paraId="1C5CC805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поставщики, условия поставки и расчетов     </w:t>
      </w:r>
    </w:p>
    <w:p w14:paraId="2E722DE0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покупатели и заказчики, условия поставки и расчетов</w:t>
      </w:r>
    </w:p>
    <w:p w14:paraId="6D56BDD8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Необходимые лицензии, разрешения, сертификация       </w:t>
      </w:r>
    </w:p>
    <w:p w14:paraId="33BDEEA5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Предыдущий опыт учредителей и руководителей в данной (смежной) отрасли</w:t>
      </w:r>
    </w:p>
    <w:p w14:paraId="18790E6E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Прочие комментарии                                                                              </w:t>
      </w:r>
    </w:p>
    <w:p w14:paraId="772B474F" w14:textId="77777777" w:rsidR="0078623F" w:rsidRDefault="0078623F" w:rsidP="0078623F">
      <w:pPr>
        <w:numPr>
          <w:ilvl w:val="0"/>
          <w:numId w:val="5"/>
        </w:numPr>
        <w:spacing w:after="0" w:line="300" w:lineRule="atLeast"/>
        <w:ind w:left="30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обоснование целесообразности его осуществления;</w:t>
      </w:r>
    </w:p>
    <w:p w14:paraId="525B8820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указать цель реализации финансируемого проекта (например, приобретенное помещение будет сдаваться в аренду, приобретенное оборудование будет использоваться для производства _________, приобретенный автотранспорт будет использоваться для осуществления грузоперевозок по направлению_________ и пр.)</w:t>
      </w:r>
    </w:p>
    <w:p w14:paraId="1C821928" w14:textId="77777777" w:rsidR="0078623F" w:rsidRDefault="0078623F" w:rsidP="0078623F">
      <w:pPr>
        <w:numPr>
          <w:ilvl w:val="0"/>
          <w:numId w:val="6"/>
        </w:numPr>
        <w:spacing w:after="0" w:line="300" w:lineRule="atLeast"/>
        <w:ind w:left="300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основные прогнозные показатели финансово-хозяйственной деятельности на период реализации проекта в разрезе по годам</w:t>
      </w:r>
      <w:r>
        <w:rPr>
          <w:rFonts w:ascii="Arial" w:hAnsi="Arial" w:cs="Arial"/>
          <w:color w:val="000000"/>
        </w:rPr>
        <w:br/>
        <w:t>указать планируемые показатели деятельности с учетом реализации финансируемого проекта</w:t>
      </w:r>
    </w:p>
    <w:p w14:paraId="460BCBBA" w14:textId="0C835AD6" w:rsidR="0078623F" w:rsidRDefault="0078623F" w:rsidP="0078623F">
      <w:pPr>
        <w:pStyle w:val="a3"/>
        <w:shd w:val="clear" w:color="auto" w:fill="F5F5F5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 прогнозный поток денежных средств </w:t>
      </w:r>
      <w:r w:rsidRPr="0078623F">
        <w:rPr>
          <w:rFonts w:ascii="Arial" w:hAnsi="Arial" w:cs="Arial"/>
          <w:color w:val="000000"/>
        </w:rPr>
        <w:t>(приложение 7</w:t>
      </w:r>
      <w:r>
        <w:rPr>
          <w:rFonts w:ascii="Arial" w:hAnsi="Arial" w:cs="Arial"/>
          <w:color w:val="000000"/>
        </w:rPr>
        <w:t>);</w:t>
      </w:r>
    </w:p>
    <w:p w14:paraId="4D938140" w14:textId="22A51BC8" w:rsidR="0078623F" w:rsidRDefault="0078623F" w:rsidP="0078623F">
      <w:pPr>
        <w:pStyle w:val="a3"/>
        <w:shd w:val="clear" w:color="auto" w:fill="F5F5F5"/>
        <w:spacing w:before="0" w:beforeAutospacing="0" w:after="0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         прогноз доходов и расходов </w:t>
      </w:r>
      <w:r w:rsidRPr="0078623F">
        <w:rPr>
          <w:rFonts w:ascii="Arial" w:hAnsi="Arial" w:cs="Arial"/>
          <w:color w:val="000000"/>
        </w:rPr>
        <w:t>(приложение 8)</w:t>
      </w:r>
      <w:r>
        <w:rPr>
          <w:rFonts w:ascii="Arial" w:hAnsi="Arial" w:cs="Arial"/>
          <w:color w:val="000000"/>
        </w:rPr>
        <w:t>.</w:t>
      </w:r>
    </w:p>
    <w:p w14:paraId="2ED2568F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Анкета и юридические документы не предоставляются в случае повторного обращения и отсутствия в них каких-либо изменений (необходимо предоставить справку (письмо) за подписью руководителя организации об отсутствии изменений).  </w:t>
      </w:r>
    </w:p>
    <w:p w14:paraId="564F6B6A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Копии документов должны быть оформлены следующим образом: каждая страница должна заверяться подписью уполномоченного лица с указанием должности, круглой печатью, надписью «копия верна». Допускается представление прошитых копий документов, оформленных согласно законодательству Республики Беларусь.  </w:t>
      </w:r>
    </w:p>
    <w:p w14:paraId="3FD89594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При представлении оригиналов документов требуется подпись директора, подпись главного бухгалтера, печать.</w:t>
      </w:r>
    </w:p>
    <w:p w14:paraId="72EF20F6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Справки, представляемые организацией самостоятельно, должны быть оформлены на фирменном бланке или с использованием углового штампа организации.</w:t>
      </w:r>
    </w:p>
    <w:p w14:paraId="5AD0612C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 случае, если организация не ведет одну из перечисленных в перечне бухгалтерских форм, то требуется представить письмо за подписью руководителя (произвольная форма), подтверждающее этот факт.</w:t>
      </w:r>
    </w:p>
    <w:p w14:paraId="072CACBB" w14:textId="77777777" w:rsidR="0078623F" w:rsidRDefault="0078623F" w:rsidP="0078623F">
      <w:pPr>
        <w:pStyle w:val="a3"/>
        <w:shd w:val="clear" w:color="auto" w:fill="F5F5F5"/>
        <w:spacing w:before="0" w:beforeAutospacing="0" w:after="225" w:afterAutospacing="0" w:line="330" w:lineRule="atLeas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Выявление факта представления организацией недостоверной информации может являться причиной отказа в передаче имущества в лизинг.</w:t>
      </w:r>
    </w:p>
    <w:p w14:paraId="0B589DB2" w14:textId="77777777" w:rsidR="004D707F" w:rsidRPr="0078623F" w:rsidRDefault="004D707F" w:rsidP="0078623F"/>
    <w:sectPr w:rsidR="004D707F" w:rsidRPr="0078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261"/>
    <w:multiLevelType w:val="multilevel"/>
    <w:tmpl w:val="C8F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06BD9"/>
    <w:multiLevelType w:val="multilevel"/>
    <w:tmpl w:val="62C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5A0268"/>
    <w:multiLevelType w:val="multilevel"/>
    <w:tmpl w:val="113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764C4"/>
    <w:multiLevelType w:val="multilevel"/>
    <w:tmpl w:val="F77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214AAC"/>
    <w:multiLevelType w:val="multilevel"/>
    <w:tmpl w:val="DF4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1D7AC9"/>
    <w:multiLevelType w:val="multilevel"/>
    <w:tmpl w:val="6C14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7"/>
    <w:rsid w:val="004D707F"/>
    <w:rsid w:val="0078623F"/>
    <w:rsid w:val="00A54877"/>
    <w:rsid w:val="00C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DC53-CD45-4E65-9F0F-0ED3B3D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Volochkov</dc:creator>
  <cp:keywords/>
  <dc:description/>
  <cp:lastModifiedBy>Timofey Volochkov</cp:lastModifiedBy>
  <cp:revision>3</cp:revision>
  <dcterms:created xsi:type="dcterms:W3CDTF">2020-07-16T12:41:00Z</dcterms:created>
  <dcterms:modified xsi:type="dcterms:W3CDTF">2020-07-16T12:54:00Z</dcterms:modified>
</cp:coreProperties>
</file>